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5944" w:rsidRDefault="00965944" w:rsidP="00136E90">
      <w:pPr>
        <w:jc w:val="center"/>
        <w:rPr>
          <w:rFonts w:ascii="SassoonCRInfant" w:hAnsi="SassoonCRInfant"/>
          <w:b/>
          <w:sz w:val="40"/>
          <w:u w:val="single"/>
        </w:rPr>
      </w:pPr>
      <w:r>
        <w:rPr>
          <w:rFonts w:ascii="SassoonCRInfant" w:hAnsi="SassoonCRInfant"/>
          <w:b/>
          <w:sz w:val="40"/>
          <w:u w:val="single"/>
        </w:rPr>
        <w:t xml:space="preserve">Primary 1 </w:t>
      </w:r>
    </w:p>
    <w:p w:rsidR="00136E90" w:rsidRDefault="00E3556C" w:rsidP="00136E90">
      <w:pPr>
        <w:jc w:val="center"/>
        <w:rPr>
          <w:rFonts w:ascii="SassoonCRInfant" w:hAnsi="SassoonCRInfant"/>
          <w:b/>
          <w:sz w:val="40"/>
          <w:u w:val="single"/>
        </w:rPr>
      </w:pPr>
      <w:r>
        <w:rPr>
          <w:rFonts w:ascii="SassoonCRInfant" w:hAnsi="SassoonCRInfant"/>
          <w:b/>
          <w:sz w:val="40"/>
          <w:u w:val="single"/>
        </w:rPr>
        <w:t>H</w:t>
      </w:r>
      <w:r w:rsidR="00136E90">
        <w:rPr>
          <w:rFonts w:ascii="SassoonCRInfant" w:hAnsi="SassoonCRInfant"/>
          <w:b/>
          <w:sz w:val="40"/>
          <w:u w:val="single"/>
        </w:rPr>
        <w:t>ome Learning Pack</w:t>
      </w:r>
    </w:p>
    <w:p w:rsidR="00136E90" w:rsidRPr="00136E90" w:rsidRDefault="00136E90" w:rsidP="00136E90">
      <w:pPr>
        <w:jc w:val="center"/>
        <w:rPr>
          <w:rFonts w:ascii="SassoonCRInfant" w:hAnsi="SassoonCRInfant"/>
          <w:b/>
          <w:sz w:val="36"/>
          <w:u w:val="single"/>
        </w:rPr>
      </w:pPr>
    </w:p>
    <w:p w:rsidR="00136E90" w:rsidRPr="00136E90" w:rsidRDefault="00136E90" w:rsidP="00136E90">
      <w:pPr>
        <w:jc w:val="center"/>
        <w:rPr>
          <w:rFonts w:ascii="SassoonCRInfant" w:hAnsi="SassoonCRInfant"/>
          <w:sz w:val="32"/>
        </w:rPr>
      </w:pPr>
      <w:r w:rsidRPr="00136E90">
        <w:rPr>
          <w:rFonts w:ascii="SassoonCRInfant" w:hAnsi="SassoonCRInfant"/>
          <w:sz w:val="32"/>
        </w:rPr>
        <w:t xml:space="preserve">Enclosed </w:t>
      </w:r>
      <w:r w:rsidR="0068682F">
        <w:rPr>
          <w:rFonts w:ascii="SassoonCRInfant" w:hAnsi="SassoonCRInfant"/>
          <w:sz w:val="32"/>
        </w:rPr>
        <w:t xml:space="preserve">you will find </w:t>
      </w:r>
      <w:r w:rsidRPr="00136E90">
        <w:rPr>
          <w:rFonts w:ascii="SassoonCRInfant" w:hAnsi="SassoonCRInfant"/>
          <w:sz w:val="32"/>
        </w:rPr>
        <w:t>various sets of work for the topics we are covering in numeracy and literacy.</w:t>
      </w:r>
    </w:p>
    <w:p w:rsidR="00136E90" w:rsidRPr="00136E90" w:rsidRDefault="00136E90" w:rsidP="00136E90">
      <w:pPr>
        <w:jc w:val="center"/>
        <w:rPr>
          <w:rFonts w:ascii="SassoonCRInfant" w:hAnsi="SassoonCRInfant"/>
          <w:sz w:val="32"/>
        </w:rPr>
      </w:pPr>
    </w:p>
    <w:p w:rsidR="00136E90" w:rsidRDefault="00136E90" w:rsidP="00136E90">
      <w:pPr>
        <w:jc w:val="center"/>
        <w:rPr>
          <w:rFonts w:ascii="SassoonCRInfant" w:hAnsi="SassoonCRInfant"/>
          <w:sz w:val="32"/>
        </w:rPr>
      </w:pPr>
      <w:r w:rsidRPr="00136E90">
        <w:rPr>
          <w:rFonts w:ascii="SassoonCRInfant" w:hAnsi="SassoonCRInfant"/>
          <w:sz w:val="32"/>
        </w:rPr>
        <w:t>All sets of work follow the in</w:t>
      </w:r>
      <w:r w:rsidR="0068682F">
        <w:rPr>
          <w:rFonts w:ascii="SassoonCRInfant" w:hAnsi="SassoonCRInfant"/>
          <w:sz w:val="32"/>
        </w:rPr>
        <w:t>tended</w:t>
      </w:r>
      <w:r w:rsidRPr="00136E90">
        <w:rPr>
          <w:rFonts w:ascii="SassoonCRInfant" w:hAnsi="SassoonCRInfant"/>
          <w:sz w:val="32"/>
        </w:rPr>
        <w:t xml:space="preserve"> learning planned for the remainder of this term as well as some revision work. As this is work that would be completed over the next couple of week</w:t>
      </w:r>
      <w:r w:rsidR="0068682F">
        <w:rPr>
          <w:rFonts w:ascii="SassoonCRInfant" w:hAnsi="SassoonCRInfant"/>
          <w:sz w:val="32"/>
        </w:rPr>
        <w:t>s</w:t>
      </w:r>
      <w:r w:rsidRPr="00136E90">
        <w:rPr>
          <w:rFonts w:ascii="SassoonCRInfant" w:hAnsi="SassoonCRInfant"/>
          <w:sz w:val="32"/>
        </w:rPr>
        <w:t xml:space="preserve"> you</w:t>
      </w:r>
      <w:r w:rsidR="0068682F">
        <w:rPr>
          <w:rFonts w:ascii="SassoonCRInfant" w:hAnsi="SassoonCRInfant"/>
          <w:sz w:val="32"/>
        </w:rPr>
        <w:t xml:space="preserve">    </w:t>
      </w:r>
      <w:r w:rsidRPr="00136E90">
        <w:rPr>
          <w:rFonts w:ascii="SassoonCRInfant" w:hAnsi="SassoonCRInfant"/>
          <w:sz w:val="32"/>
        </w:rPr>
        <w:t xml:space="preserve"> </w:t>
      </w:r>
      <w:r w:rsidRPr="00136E90">
        <w:rPr>
          <w:rFonts w:ascii="SassoonCRInfant" w:hAnsi="SassoonCRInfant"/>
          <w:b/>
          <w:sz w:val="32"/>
          <w:u w:val="single"/>
        </w:rPr>
        <w:t>should not</w:t>
      </w:r>
      <w:r w:rsidRPr="00136E90">
        <w:rPr>
          <w:rFonts w:ascii="SassoonCRInfant" w:hAnsi="SassoonCRInfant"/>
          <w:sz w:val="32"/>
        </w:rPr>
        <w:t xml:space="preserve"> try to work on everything over a few days.  </w:t>
      </w:r>
    </w:p>
    <w:p w:rsidR="00136E90" w:rsidRPr="00136E90" w:rsidRDefault="00136E90" w:rsidP="00136E90">
      <w:pPr>
        <w:jc w:val="center"/>
        <w:rPr>
          <w:rFonts w:ascii="SassoonCRInfant" w:hAnsi="SassoonCRInfant"/>
          <w:sz w:val="32"/>
        </w:rPr>
      </w:pPr>
    </w:p>
    <w:p w:rsidR="00136E90" w:rsidRPr="00136E90" w:rsidRDefault="00136E90" w:rsidP="00136E90">
      <w:pPr>
        <w:jc w:val="center"/>
        <w:rPr>
          <w:rFonts w:ascii="SassoonCRInfant" w:hAnsi="SassoonCRInfant"/>
          <w:sz w:val="32"/>
        </w:rPr>
      </w:pPr>
      <w:r w:rsidRPr="00136E90">
        <w:rPr>
          <w:rFonts w:ascii="SassoonCRInfant" w:hAnsi="SassoonCRInfant"/>
          <w:sz w:val="32"/>
        </w:rPr>
        <w:t>During this time away from school we will communicate with you through Class Dojo and Microsoft Teams to inform you w</w:t>
      </w:r>
      <w:r w:rsidR="00B87F93">
        <w:rPr>
          <w:rFonts w:ascii="SassoonCRInfant" w:hAnsi="SassoonCRInfant"/>
          <w:sz w:val="32"/>
        </w:rPr>
        <w:t>hat work we would like you to do</w:t>
      </w:r>
      <w:r w:rsidRPr="00136E90">
        <w:rPr>
          <w:rFonts w:ascii="SassoonCRInfant" w:hAnsi="SassoonCRInfant"/>
          <w:sz w:val="32"/>
        </w:rPr>
        <w:t xml:space="preserve">. On here we will also assign work via websites and apps that will compliment the written work in these booklets. We will also be giving the children play targets to continue the development of the skills they have been working on through the play to learn experience. </w:t>
      </w:r>
    </w:p>
    <w:p w:rsidR="00136E90" w:rsidRPr="00136E90" w:rsidRDefault="00136E90" w:rsidP="00136E90">
      <w:pPr>
        <w:jc w:val="center"/>
        <w:rPr>
          <w:rFonts w:ascii="SassoonCRInfant" w:hAnsi="SassoonCRInfant"/>
          <w:sz w:val="32"/>
        </w:rPr>
      </w:pPr>
    </w:p>
    <w:p w:rsidR="00136E90" w:rsidRPr="00136E90" w:rsidRDefault="00136E90" w:rsidP="00136E90">
      <w:pPr>
        <w:jc w:val="center"/>
        <w:rPr>
          <w:rFonts w:ascii="SassoonCRInfant" w:hAnsi="SassoonCRInfant"/>
          <w:sz w:val="32"/>
        </w:rPr>
      </w:pPr>
      <w:r w:rsidRPr="00136E90">
        <w:rPr>
          <w:rFonts w:ascii="SassoonCRInfant" w:hAnsi="SassoonCRInfant"/>
          <w:sz w:val="32"/>
        </w:rPr>
        <w:t xml:space="preserve">We appreciate your engagement in the work we will be setting and helping to deliver new learning experiences for the primary 1 </w:t>
      </w:r>
      <w:proofErr w:type="gramStart"/>
      <w:r w:rsidRPr="00136E90">
        <w:rPr>
          <w:rFonts w:ascii="SassoonCRInfant" w:hAnsi="SassoonCRInfant"/>
          <w:sz w:val="32"/>
        </w:rPr>
        <w:t>children</w:t>
      </w:r>
      <w:proofErr w:type="gramEnd"/>
      <w:r w:rsidRPr="00136E90">
        <w:rPr>
          <w:rFonts w:ascii="SassoonCRInfant" w:hAnsi="SassoonCRInfant"/>
          <w:sz w:val="32"/>
        </w:rPr>
        <w:t>.</w:t>
      </w:r>
    </w:p>
    <w:p w:rsidR="00136E90" w:rsidRDefault="00136E90" w:rsidP="00136E90">
      <w:pPr>
        <w:jc w:val="center"/>
        <w:rPr>
          <w:rFonts w:ascii="SassoonCRInfant" w:hAnsi="SassoonCRInfant"/>
          <w:sz w:val="36"/>
        </w:rPr>
      </w:pPr>
    </w:p>
    <w:p w:rsidR="00136E90" w:rsidRPr="00136E90" w:rsidRDefault="00136E90" w:rsidP="00136E90">
      <w:pPr>
        <w:jc w:val="center"/>
        <w:rPr>
          <w:rFonts w:ascii="SassoonCRInfant" w:hAnsi="SassoonCRInfant"/>
          <w:sz w:val="36"/>
        </w:rPr>
      </w:pPr>
      <w:r>
        <w:rPr>
          <w:rFonts w:ascii="SassoonCRInfant" w:hAnsi="SassoonCRInfant"/>
          <w:sz w:val="36"/>
        </w:rPr>
        <w:t>The Primary 1 Team.</w:t>
      </w:r>
    </w:p>
    <w:p w:rsidR="006279D5" w:rsidRDefault="006279D5" w:rsidP="006279D5">
      <w:pPr>
        <w:spacing w:line="240" w:lineRule="auto"/>
        <w:jc w:val="center"/>
        <w:rPr>
          <w:rFonts w:ascii="SassoonCRInfant" w:hAnsi="SassoonCRInfant"/>
          <w:sz w:val="24"/>
        </w:rPr>
      </w:pPr>
    </w:p>
    <w:p w:rsidR="006279D5" w:rsidRPr="006279D5" w:rsidRDefault="006279D5" w:rsidP="006279D5">
      <w:pPr>
        <w:rPr>
          <w:rFonts w:ascii="SassoonCRInfant" w:hAnsi="SassoonCRInfant"/>
          <w:sz w:val="24"/>
        </w:rPr>
      </w:pPr>
      <w:r w:rsidRPr="006279D5">
        <w:rPr>
          <w:rFonts w:ascii="SassoonCRInfant" w:hAnsi="SassoonCRInfant"/>
          <w:sz w:val="24"/>
        </w:rPr>
        <w:lastRenderedPageBreak/>
        <w:t>What we have been learning.</w:t>
      </w:r>
    </w:p>
    <w:tbl>
      <w:tblPr>
        <w:tblStyle w:val="TableGrid"/>
        <w:tblW w:w="10931" w:type="dxa"/>
        <w:tblInd w:w="-743" w:type="dxa"/>
        <w:tblLook w:val="04A0" w:firstRow="1" w:lastRow="0" w:firstColumn="1" w:lastColumn="0" w:noHBand="0" w:noVBand="1"/>
      </w:tblPr>
      <w:tblGrid>
        <w:gridCol w:w="1277"/>
        <w:gridCol w:w="9654"/>
      </w:tblGrid>
      <w:tr w:rsidR="006279D5" w:rsidRPr="00E72BAF" w:rsidTr="006823EB">
        <w:trPr>
          <w:trHeight w:val="417"/>
        </w:trPr>
        <w:tc>
          <w:tcPr>
            <w:tcW w:w="1277" w:type="dxa"/>
            <w:shd w:val="clear" w:color="auto" w:fill="D9D9D9" w:themeFill="background1" w:themeFillShade="D9"/>
          </w:tcPr>
          <w:p w:rsidR="006279D5" w:rsidRPr="00976613" w:rsidRDefault="006279D5" w:rsidP="006823EB">
            <w:pPr>
              <w:rPr>
                <w:rFonts w:ascii="SassoonCRInfant" w:hAnsi="SassoonCRInfant"/>
                <w:sz w:val="24"/>
              </w:rPr>
            </w:pPr>
            <w:r w:rsidRPr="00976613">
              <w:rPr>
                <w:rFonts w:ascii="SassoonCRInfant" w:hAnsi="SassoonCRInfant"/>
                <w:sz w:val="24"/>
              </w:rPr>
              <w:t>Reading</w:t>
            </w:r>
          </w:p>
        </w:tc>
        <w:tc>
          <w:tcPr>
            <w:tcW w:w="9654" w:type="dxa"/>
          </w:tcPr>
          <w:p w:rsidR="006279D5" w:rsidRPr="00976613" w:rsidRDefault="006279D5" w:rsidP="006823EB">
            <w:pPr>
              <w:rPr>
                <w:rFonts w:ascii="SassoonCRInfant" w:hAnsi="SassoonCRInfant"/>
                <w:sz w:val="24"/>
                <w:szCs w:val="20"/>
              </w:rPr>
            </w:pPr>
            <w:r w:rsidRPr="00976613">
              <w:rPr>
                <w:rFonts w:ascii="SassoonCRInfant" w:hAnsi="SassoonCRInfant"/>
                <w:sz w:val="24"/>
                <w:szCs w:val="20"/>
              </w:rPr>
              <w:t>In class we were continuing to work on our reading strategies in order to decode unfamiliar words. We have been using the Story World books for reading but also encourage children to read books for enjoyment from our class libraries. With phonics, we have learned all of our initial sounds and have moved on to learning digraphs (</w:t>
            </w:r>
            <w:proofErr w:type="spellStart"/>
            <w:r w:rsidRPr="00976613">
              <w:rPr>
                <w:rFonts w:ascii="SassoonCRInfant" w:hAnsi="SassoonCRInfant"/>
                <w:sz w:val="24"/>
                <w:szCs w:val="20"/>
              </w:rPr>
              <w:t>ai</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oa</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ie</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ee</w:t>
            </w:r>
            <w:proofErr w:type="spellEnd"/>
            <w:r w:rsidRPr="00976613">
              <w:rPr>
                <w:rFonts w:ascii="SassoonCRInfant" w:hAnsi="SassoonCRInfant"/>
                <w:sz w:val="24"/>
                <w:szCs w:val="20"/>
              </w:rPr>
              <w:t xml:space="preserve">, or, ng, </w:t>
            </w:r>
            <w:proofErr w:type="spellStart"/>
            <w:r w:rsidRPr="00976613">
              <w:rPr>
                <w:rFonts w:ascii="SassoonCRInfant" w:hAnsi="SassoonCRInfant"/>
                <w:sz w:val="24"/>
                <w:szCs w:val="20"/>
              </w:rPr>
              <w:t>oo</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sh</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ch</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th</w:t>
            </w:r>
            <w:proofErr w:type="spellEnd"/>
            <w:r w:rsidRPr="00976613">
              <w:rPr>
                <w:rFonts w:ascii="SassoonCRInfant" w:hAnsi="SassoonCRInfant"/>
                <w:sz w:val="24"/>
                <w:szCs w:val="20"/>
              </w:rPr>
              <w:t xml:space="preserve">, oi, </w:t>
            </w:r>
            <w:proofErr w:type="spellStart"/>
            <w:r w:rsidRPr="00976613">
              <w:rPr>
                <w:rFonts w:ascii="SassoonCRInfant" w:hAnsi="SassoonCRInfant"/>
                <w:sz w:val="24"/>
                <w:szCs w:val="20"/>
              </w:rPr>
              <w:t>qu</w:t>
            </w:r>
            <w:proofErr w:type="spellEnd"/>
            <w:r w:rsidRPr="00976613">
              <w:rPr>
                <w:rFonts w:ascii="SassoonCRInfant" w:hAnsi="SassoonCRInfant"/>
                <w:sz w:val="24"/>
                <w:szCs w:val="20"/>
              </w:rPr>
              <w:t xml:space="preserve">, </w:t>
            </w:r>
            <w:proofErr w:type="spellStart"/>
            <w:r w:rsidRPr="00976613">
              <w:rPr>
                <w:rFonts w:ascii="SassoonCRInfant" w:hAnsi="SassoonCRInfant"/>
                <w:sz w:val="24"/>
                <w:szCs w:val="20"/>
              </w:rPr>
              <w:t>ou</w:t>
            </w:r>
            <w:proofErr w:type="spellEnd"/>
            <w:r w:rsidRPr="00976613">
              <w:rPr>
                <w:rFonts w:ascii="SassoonCRInfant" w:hAnsi="SassoonCRInfant"/>
                <w:sz w:val="24"/>
                <w:szCs w:val="20"/>
              </w:rPr>
              <w:t xml:space="preserve"> and </w:t>
            </w:r>
            <w:proofErr w:type="spellStart"/>
            <w:r w:rsidRPr="00976613">
              <w:rPr>
                <w:rFonts w:ascii="SassoonCRInfant" w:hAnsi="SassoonCRInfant"/>
                <w:sz w:val="24"/>
                <w:szCs w:val="20"/>
              </w:rPr>
              <w:t>ue</w:t>
            </w:r>
            <w:proofErr w:type="spellEnd"/>
            <w:r w:rsidRPr="00976613">
              <w:rPr>
                <w:rFonts w:ascii="SassoonCRInfant" w:hAnsi="SassoonCRInfant"/>
                <w:sz w:val="24"/>
                <w:szCs w:val="20"/>
              </w:rPr>
              <w:t>). We would have been looking at ‘</w:t>
            </w:r>
            <w:proofErr w:type="spellStart"/>
            <w:r w:rsidRPr="00976613">
              <w:rPr>
                <w:rFonts w:ascii="SassoonCRInfant" w:hAnsi="SassoonCRInfant"/>
                <w:sz w:val="24"/>
                <w:szCs w:val="20"/>
              </w:rPr>
              <w:t>er</w:t>
            </w:r>
            <w:proofErr w:type="spellEnd"/>
            <w:r w:rsidRPr="00976613">
              <w:rPr>
                <w:rFonts w:ascii="SassoonCRInfant" w:hAnsi="SassoonCRInfant"/>
                <w:sz w:val="24"/>
                <w:szCs w:val="20"/>
              </w:rPr>
              <w:t>’ and ‘</w:t>
            </w:r>
            <w:proofErr w:type="spellStart"/>
            <w:r w:rsidRPr="00976613">
              <w:rPr>
                <w:rFonts w:ascii="SassoonCRInfant" w:hAnsi="SassoonCRInfant"/>
                <w:sz w:val="24"/>
                <w:szCs w:val="20"/>
              </w:rPr>
              <w:t>ar</w:t>
            </w:r>
            <w:proofErr w:type="spellEnd"/>
            <w:r w:rsidR="00B87F93">
              <w:rPr>
                <w:rFonts w:ascii="SassoonCRInfant" w:hAnsi="SassoonCRInfant"/>
                <w:sz w:val="24"/>
                <w:szCs w:val="20"/>
              </w:rPr>
              <w:t xml:space="preserve">’ over the coming weeks </w:t>
            </w:r>
            <w:r w:rsidRPr="00976613">
              <w:rPr>
                <w:rFonts w:ascii="SassoonCRInfant" w:hAnsi="SassoonCRInfant"/>
                <w:sz w:val="24"/>
                <w:szCs w:val="20"/>
              </w:rPr>
              <w:t>before consolidating all sounds learned.</w:t>
            </w:r>
          </w:p>
        </w:tc>
      </w:tr>
      <w:tr w:rsidR="006279D5" w:rsidRPr="00E72BAF" w:rsidTr="006823EB">
        <w:trPr>
          <w:trHeight w:val="417"/>
        </w:trPr>
        <w:tc>
          <w:tcPr>
            <w:tcW w:w="1277" w:type="dxa"/>
            <w:shd w:val="clear" w:color="auto" w:fill="D9D9D9" w:themeFill="background1" w:themeFillShade="D9"/>
          </w:tcPr>
          <w:p w:rsidR="006279D5" w:rsidRPr="00976613" w:rsidRDefault="006279D5" w:rsidP="006823EB">
            <w:pPr>
              <w:rPr>
                <w:rFonts w:ascii="SassoonCRInfant" w:hAnsi="SassoonCRInfant"/>
                <w:sz w:val="24"/>
                <w:szCs w:val="20"/>
              </w:rPr>
            </w:pPr>
            <w:r w:rsidRPr="00976613">
              <w:rPr>
                <w:rFonts w:ascii="SassoonCRInfant" w:hAnsi="SassoonCRInfant"/>
                <w:sz w:val="24"/>
                <w:szCs w:val="20"/>
              </w:rPr>
              <w:t>Writing</w:t>
            </w:r>
          </w:p>
        </w:tc>
        <w:tc>
          <w:tcPr>
            <w:tcW w:w="9654" w:type="dxa"/>
          </w:tcPr>
          <w:p w:rsidR="006279D5" w:rsidRPr="00976613" w:rsidRDefault="006279D5" w:rsidP="006823EB">
            <w:pPr>
              <w:rPr>
                <w:rFonts w:ascii="SassoonCRInfant" w:hAnsi="SassoonCRInfant"/>
                <w:sz w:val="24"/>
              </w:rPr>
            </w:pPr>
            <w:r w:rsidRPr="00976613">
              <w:rPr>
                <w:rFonts w:ascii="SassoonCRInfant" w:hAnsi="SassoonCRInfant"/>
                <w:sz w:val="24"/>
              </w:rPr>
              <w:t xml:space="preserve">In class we were continuing to work on our writing targets: letter formation, finger spaces, correct punctuation (capital letters and full stops). Children are being encouraged to ‘have a go’ at spelling and write more independently. We are challenging ourselves to use connectives such as ‘and, but &amp; because’ to lengthen our work. We have all enjoyed writing stories independently and we would hope this would be encouraged at home. Children have been writing recounts of their weekends and holidays as well as writing about a busy picture and explaining what they can see. The children could use their recount jotter to continue a weekly recount of their life and their blank jotter to create imaginative stories, instructions or any kind of creative writing. </w:t>
            </w:r>
          </w:p>
        </w:tc>
      </w:tr>
      <w:tr w:rsidR="006279D5" w:rsidRPr="00E72BAF" w:rsidTr="006823EB">
        <w:trPr>
          <w:trHeight w:val="432"/>
        </w:trPr>
        <w:tc>
          <w:tcPr>
            <w:tcW w:w="1277" w:type="dxa"/>
            <w:shd w:val="clear" w:color="auto" w:fill="D9D9D9" w:themeFill="background1" w:themeFillShade="D9"/>
          </w:tcPr>
          <w:p w:rsidR="006279D5" w:rsidRPr="00976613" w:rsidRDefault="006279D5" w:rsidP="006823EB">
            <w:pPr>
              <w:rPr>
                <w:rFonts w:ascii="SassoonCRInfant" w:hAnsi="SassoonCRInfant"/>
                <w:sz w:val="24"/>
                <w:szCs w:val="20"/>
              </w:rPr>
            </w:pPr>
            <w:r w:rsidRPr="00976613">
              <w:rPr>
                <w:rFonts w:ascii="SassoonCRInfant" w:hAnsi="SassoonCRInfant"/>
                <w:sz w:val="24"/>
                <w:szCs w:val="20"/>
              </w:rPr>
              <w:t xml:space="preserve">Numeracy </w:t>
            </w:r>
          </w:p>
        </w:tc>
        <w:tc>
          <w:tcPr>
            <w:tcW w:w="9654" w:type="dxa"/>
          </w:tcPr>
          <w:p w:rsidR="006279D5" w:rsidRPr="00976613" w:rsidRDefault="006279D5" w:rsidP="006823EB">
            <w:pPr>
              <w:rPr>
                <w:rFonts w:ascii="SassoonCRInfant" w:hAnsi="SassoonCRInfant"/>
                <w:sz w:val="24"/>
                <w:szCs w:val="20"/>
              </w:rPr>
            </w:pPr>
            <w:r w:rsidRPr="00976613">
              <w:rPr>
                <w:rFonts w:ascii="SassoonCRInfant" w:hAnsi="SassoonCRInfant"/>
                <w:sz w:val="24"/>
                <w:szCs w:val="20"/>
              </w:rPr>
              <w:t>In numeracy we are continuing to widen our knowledge of numbers up to 20. We have learned the process of addition and were due to start subtraction in the final term. We have also been learning mental strategies to solve these calculations. We are currently learning o’clock times (analogue and digital) and exploring information handling such as pictograms, bar graphs and tally marks.</w:t>
            </w:r>
          </w:p>
        </w:tc>
      </w:tr>
    </w:tbl>
    <w:p w:rsidR="006279D5" w:rsidRPr="00E72BAF" w:rsidRDefault="006279D5" w:rsidP="006279D5">
      <w:pPr>
        <w:rPr>
          <w:rFonts w:ascii="Century Gothic" w:hAnsi="Century Gothic"/>
          <w:sz w:val="2"/>
          <w:u w:val="single"/>
        </w:rPr>
      </w:pPr>
    </w:p>
    <w:tbl>
      <w:tblPr>
        <w:tblStyle w:val="TableGrid"/>
        <w:tblW w:w="10959" w:type="dxa"/>
        <w:tblInd w:w="-786" w:type="dxa"/>
        <w:tblLayout w:type="fixed"/>
        <w:tblLook w:val="04A0" w:firstRow="1" w:lastRow="0" w:firstColumn="1" w:lastColumn="0" w:noHBand="0" w:noVBand="1"/>
      </w:tblPr>
      <w:tblGrid>
        <w:gridCol w:w="1320"/>
        <w:gridCol w:w="3402"/>
        <w:gridCol w:w="2976"/>
        <w:gridCol w:w="3261"/>
      </w:tblGrid>
      <w:tr w:rsidR="006279D5" w:rsidRPr="00E72BAF" w:rsidTr="00B87F93">
        <w:trPr>
          <w:trHeight w:val="243"/>
        </w:trPr>
        <w:tc>
          <w:tcPr>
            <w:tcW w:w="1320" w:type="dxa"/>
            <w:shd w:val="clear" w:color="auto" w:fill="BFBFBF" w:themeFill="background1" w:themeFillShade="BF"/>
          </w:tcPr>
          <w:p w:rsidR="006279D5" w:rsidRPr="00976613" w:rsidRDefault="006279D5" w:rsidP="006823EB">
            <w:pPr>
              <w:jc w:val="center"/>
              <w:rPr>
                <w:rFonts w:ascii="SassoonCRInfant" w:hAnsi="SassoonCRInfant"/>
                <w:sz w:val="24"/>
              </w:rPr>
            </w:pPr>
          </w:p>
        </w:tc>
        <w:tc>
          <w:tcPr>
            <w:tcW w:w="3402" w:type="dxa"/>
            <w:shd w:val="clear" w:color="auto" w:fill="D9D9D9" w:themeFill="background1" w:themeFillShade="D9"/>
          </w:tcPr>
          <w:p w:rsidR="006279D5" w:rsidRPr="00976613" w:rsidRDefault="006279D5" w:rsidP="006823EB">
            <w:pPr>
              <w:jc w:val="center"/>
              <w:rPr>
                <w:rFonts w:ascii="SassoonCRInfant" w:hAnsi="SassoonCRInfant"/>
                <w:sz w:val="24"/>
              </w:rPr>
            </w:pPr>
            <w:r w:rsidRPr="00976613">
              <w:rPr>
                <w:rFonts w:ascii="SassoonCRInfant" w:hAnsi="SassoonCRInfant"/>
                <w:sz w:val="24"/>
              </w:rPr>
              <w:t>Reading</w:t>
            </w:r>
          </w:p>
        </w:tc>
        <w:tc>
          <w:tcPr>
            <w:tcW w:w="2976" w:type="dxa"/>
            <w:shd w:val="clear" w:color="auto" w:fill="D9D9D9" w:themeFill="background1" w:themeFillShade="D9"/>
          </w:tcPr>
          <w:p w:rsidR="006279D5" w:rsidRPr="00976613" w:rsidRDefault="006279D5" w:rsidP="006823EB">
            <w:pPr>
              <w:jc w:val="center"/>
              <w:rPr>
                <w:rFonts w:ascii="SassoonCRInfant" w:hAnsi="SassoonCRInfant"/>
                <w:sz w:val="24"/>
              </w:rPr>
            </w:pPr>
            <w:r w:rsidRPr="00976613">
              <w:rPr>
                <w:rFonts w:ascii="SassoonCRInfant" w:hAnsi="SassoonCRInfant"/>
                <w:sz w:val="24"/>
              </w:rPr>
              <w:t>Writing</w:t>
            </w:r>
          </w:p>
        </w:tc>
        <w:tc>
          <w:tcPr>
            <w:tcW w:w="3261" w:type="dxa"/>
            <w:shd w:val="clear" w:color="auto" w:fill="D9D9D9" w:themeFill="background1" w:themeFillShade="D9"/>
          </w:tcPr>
          <w:p w:rsidR="006279D5" w:rsidRPr="00976613" w:rsidRDefault="006279D5" w:rsidP="006823EB">
            <w:pPr>
              <w:jc w:val="center"/>
              <w:rPr>
                <w:rFonts w:ascii="SassoonCRInfant" w:hAnsi="SassoonCRInfant"/>
                <w:sz w:val="24"/>
              </w:rPr>
            </w:pPr>
            <w:r w:rsidRPr="00976613">
              <w:rPr>
                <w:rFonts w:ascii="SassoonCRInfant" w:hAnsi="SassoonCRInfant"/>
                <w:sz w:val="24"/>
              </w:rPr>
              <w:t>Numeracy</w:t>
            </w:r>
          </w:p>
        </w:tc>
      </w:tr>
      <w:tr w:rsidR="006279D5" w:rsidRPr="00E72BAF" w:rsidTr="00B87F93">
        <w:trPr>
          <w:trHeight w:val="3820"/>
        </w:trPr>
        <w:tc>
          <w:tcPr>
            <w:tcW w:w="1320" w:type="dxa"/>
            <w:shd w:val="clear" w:color="auto" w:fill="BFBFBF" w:themeFill="background1" w:themeFillShade="BF"/>
          </w:tcPr>
          <w:p w:rsidR="006279D5" w:rsidRPr="00976613" w:rsidRDefault="006279D5" w:rsidP="006823EB">
            <w:pPr>
              <w:jc w:val="center"/>
              <w:rPr>
                <w:rFonts w:ascii="SassoonCRInfant" w:hAnsi="SassoonCRInfant"/>
              </w:rPr>
            </w:pPr>
          </w:p>
          <w:p w:rsidR="006279D5" w:rsidRPr="00976613" w:rsidRDefault="006279D5" w:rsidP="006823EB">
            <w:pPr>
              <w:jc w:val="center"/>
              <w:rPr>
                <w:rFonts w:ascii="SassoonCRInfant" w:hAnsi="SassoonCRInfant"/>
                <w:sz w:val="24"/>
                <w:szCs w:val="24"/>
              </w:rPr>
            </w:pPr>
            <w:r w:rsidRPr="00976613">
              <w:rPr>
                <w:rFonts w:ascii="SassoonCRInfant" w:hAnsi="SassoonCRInfant"/>
                <w:sz w:val="24"/>
                <w:szCs w:val="24"/>
              </w:rPr>
              <w:t>Suggested activities</w:t>
            </w:r>
          </w:p>
        </w:tc>
        <w:tc>
          <w:tcPr>
            <w:tcW w:w="3402" w:type="dxa"/>
          </w:tcPr>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Encourage children to choose own story books/ magazines from home for reading. </w:t>
            </w:r>
          </w:p>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Create board games using word wall words. </w:t>
            </w:r>
          </w:p>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Go on a sound hunt around the house or local environment. </w:t>
            </w:r>
          </w:p>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Continue to reinforce both initial sounds and digraphs. </w:t>
            </w:r>
          </w:p>
          <w:p w:rsidR="006279D5"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Using online books to practice blending, reading common words and reading strategies. </w:t>
            </w:r>
          </w:p>
          <w:p w:rsidR="006279D5" w:rsidRPr="00976613" w:rsidRDefault="006279D5" w:rsidP="006279D5">
            <w:pPr>
              <w:pStyle w:val="ListParagraph"/>
              <w:numPr>
                <w:ilvl w:val="0"/>
                <w:numId w:val="1"/>
              </w:numPr>
              <w:rPr>
                <w:rFonts w:ascii="SassoonCRInfant" w:hAnsi="SassoonCRInfant"/>
                <w:sz w:val="20"/>
                <w:szCs w:val="20"/>
              </w:rPr>
            </w:pPr>
            <w:r>
              <w:rPr>
                <w:rFonts w:ascii="SassoonCRInfant" w:hAnsi="SassoonCRInfant"/>
                <w:sz w:val="20"/>
                <w:szCs w:val="20"/>
              </w:rPr>
              <w:t xml:space="preserve">Draw what happen next once you’ve finished a story. </w:t>
            </w:r>
          </w:p>
        </w:tc>
        <w:tc>
          <w:tcPr>
            <w:tcW w:w="2976" w:type="dxa"/>
          </w:tcPr>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Write a daily/weekly diary of activities you have done while at home. </w:t>
            </w:r>
          </w:p>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Choose a busy image from a story or artists work and write a short story about it (Who? What? Why?) </w:t>
            </w:r>
          </w:p>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Construct sentences using word wall words. </w:t>
            </w:r>
          </w:p>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Practise letter formation using various materials. </w:t>
            </w:r>
          </w:p>
          <w:p w:rsidR="006279D5" w:rsidRPr="00976613" w:rsidRDefault="006279D5" w:rsidP="006279D5">
            <w:pPr>
              <w:pStyle w:val="ListParagraph"/>
              <w:numPr>
                <w:ilvl w:val="0"/>
                <w:numId w:val="1"/>
              </w:numPr>
              <w:rPr>
                <w:rFonts w:ascii="SassoonCRInfant" w:hAnsi="SassoonCRInfant"/>
                <w:sz w:val="20"/>
                <w:szCs w:val="20"/>
              </w:rPr>
            </w:pPr>
            <w:r w:rsidRPr="00976613">
              <w:rPr>
                <w:rFonts w:ascii="SassoonCRInfant" w:hAnsi="SassoonCRInfant"/>
                <w:sz w:val="20"/>
                <w:szCs w:val="20"/>
              </w:rPr>
              <w:t xml:space="preserve">Build words using cut out letters. </w:t>
            </w:r>
          </w:p>
        </w:tc>
        <w:tc>
          <w:tcPr>
            <w:tcW w:w="3261" w:type="dxa"/>
          </w:tcPr>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Log in to </w:t>
            </w:r>
            <w:proofErr w:type="spellStart"/>
            <w:r w:rsidRPr="00976613">
              <w:rPr>
                <w:rFonts w:ascii="SassoonCRInfant" w:hAnsi="SassoonCRInfant"/>
                <w:sz w:val="20"/>
                <w:szCs w:val="20"/>
              </w:rPr>
              <w:t>Sumdog</w:t>
            </w:r>
            <w:proofErr w:type="spellEnd"/>
            <w:r w:rsidRPr="00976613">
              <w:rPr>
                <w:rFonts w:ascii="SassoonCRInfant" w:hAnsi="SassoonCRInfant"/>
                <w:sz w:val="20"/>
                <w:szCs w:val="20"/>
              </w:rPr>
              <w:t xml:space="preserve"> and take part in allocated work/ challenges or games. </w:t>
            </w:r>
          </w:p>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Explore top marks website for further maths games. </w:t>
            </w:r>
          </w:p>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Create a treasure map and write directions for a family member to follow. </w:t>
            </w:r>
          </w:p>
          <w:p w:rsidR="006279D5" w:rsidRPr="00976613" w:rsidRDefault="006279D5" w:rsidP="006279D5">
            <w:pPr>
              <w:pStyle w:val="ListParagraph"/>
              <w:numPr>
                <w:ilvl w:val="0"/>
                <w:numId w:val="1"/>
              </w:numPr>
              <w:rPr>
                <w:rFonts w:ascii="SassoonCRInfant" w:hAnsi="SassoonCRInfant"/>
                <w:sz w:val="20"/>
                <w:szCs w:val="20"/>
                <w:u w:val="single"/>
              </w:rPr>
            </w:pPr>
            <w:r w:rsidRPr="00976613">
              <w:rPr>
                <w:rFonts w:ascii="SassoonCRInfant" w:hAnsi="SassoonCRInfant"/>
                <w:sz w:val="20"/>
                <w:szCs w:val="20"/>
              </w:rPr>
              <w:t xml:space="preserve">Play board games/ dominos with family members. </w:t>
            </w:r>
          </w:p>
          <w:p w:rsidR="006279D5" w:rsidRPr="00976613" w:rsidRDefault="006279D5" w:rsidP="006279D5">
            <w:pPr>
              <w:pStyle w:val="ListParagraph"/>
              <w:numPr>
                <w:ilvl w:val="0"/>
                <w:numId w:val="1"/>
              </w:numPr>
              <w:rPr>
                <w:rFonts w:ascii="SassoonCRInfant" w:hAnsi="SassoonCRInfant"/>
                <w:sz w:val="20"/>
                <w:szCs w:val="20"/>
                <w:u w:val="single"/>
              </w:rPr>
            </w:pPr>
            <w:r>
              <w:rPr>
                <w:rFonts w:ascii="SassoonCRInfant" w:hAnsi="SassoonCRInfant"/>
                <w:sz w:val="20"/>
                <w:szCs w:val="20"/>
              </w:rPr>
              <w:t xml:space="preserve">Use cubes and ten frames to practise addition sums and building numbers. </w:t>
            </w:r>
          </w:p>
        </w:tc>
      </w:tr>
      <w:tr w:rsidR="006279D5" w:rsidRPr="00E72BAF" w:rsidTr="00B87F93">
        <w:trPr>
          <w:trHeight w:val="3251"/>
        </w:trPr>
        <w:tc>
          <w:tcPr>
            <w:tcW w:w="1320" w:type="dxa"/>
            <w:shd w:val="clear" w:color="auto" w:fill="BFBFBF" w:themeFill="background1" w:themeFillShade="BF"/>
          </w:tcPr>
          <w:p w:rsidR="006279D5" w:rsidRPr="00976613" w:rsidRDefault="006279D5" w:rsidP="006823EB">
            <w:pPr>
              <w:jc w:val="center"/>
              <w:rPr>
                <w:rFonts w:ascii="SassoonCRInfant" w:hAnsi="SassoonCRInfant"/>
                <w:sz w:val="24"/>
                <w:szCs w:val="20"/>
              </w:rPr>
            </w:pPr>
          </w:p>
          <w:p w:rsidR="006279D5" w:rsidRPr="00976613" w:rsidRDefault="006279D5" w:rsidP="006823EB">
            <w:pPr>
              <w:jc w:val="center"/>
              <w:rPr>
                <w:rFonts w:ascii="SassoonCRInfant" w:hAnsi="SassoonCRInfant"/>
                <w:sz w:val="24"/>
                <w:szCs w:val="20"/>
              </w:rPr>
            </w:pPr>
            <w:r w:rsidRPr="00976613">
              <w:rPr>
                <w:rFonts w:ascii="SassoonCRInfant" w:hAnsi="SassoonCRInfant"/>
                <w:sz w:val="24"/>
                <w:szCs w:val="20"/>
              </w:rPr>
              <w:t>Useful Websites</w:t>
            </w:r>
          </w:p>
        </w:tc>
        <w:tc>
          <w:tcPr>
            <w:tcW w:w="3402" w:type="dxa"/>
          </w:tcPr>
          <w:p w:rsidR="006279D5" w:rsidRPr="006279D5" w:rsidRDefault="006279D5" w:rsidP="006823EB">
            <w:pPr>
              <w:rPr>
                <w:rFonts w:ascii="SassoonCRInfant" w:hAnsi="SassoonCRInfant"/>
                <w:szCs w:val="20"/>
              </w:rPr>
            </w:pPr>
            <w:r w:rsidRPr="006279D5">
              <w:rPr>
                <w:rFonts w:ascii="SassoonCRInfant" w:hAnsi="SassoonCRInfant"/>
                <w:szCs w:val="20"/>
              </w:rPr>
              <w:t>Geraldine the Giraffe (for phonics practice)</w:t>
            </w:r>
          </w:p>
          <w:p w:rsidR="006279D5" w:rsidRPr="006279D5" w:rsidRDefault="006279D5" w:rsidP="006823EB">
            <w:pPr>
              <w:rPr>
                <w:rFonts w:ascii="SassoonCRInfant" w:hAnsi="SassoonCRInfant"/>
              </w:rPr>
            </w:pPr>
            <w:hyperlink r:id="rId7" w:history="1">
              <w:r w:rsidRPr="006279D5">
                <w:rPr>
                  <w:rStyle w:val="Hyperlink"/>
                  <w:rFonts w:ascii="SassoonCRInfant" w:hAnsi="SassoonCRInfant"/>
                </w:rPr>
                <w:t>https://www.youtube.com/channel/UC7sW4j8p7k9D_qRRMUsGqyw</w:t>
              </w:r>
            </w:hyperlink>
          </w:p>
          <w:p w:rsidR="006279D5" w:rsidRPr="006279D5" w:rsidRDefault="006279D5" w:rsidP="006823EB">
            <w:pPr>
              <w:rPr>
                <w:rFonts w:ascii="SassoonCRInfant" w:hAnsi="SassoonCRInfant"/>
                <w:szCs w:val="20"/>
              </w:rPr>
            </w:pPr>
            <w:r w:rsidRPr="006279D5">
              <w:rPr>
                <w:rFonts w:ascii="SassoonCRInfant" w:hAnsi="SassoonCRInfant"/>
                <w:szCs w:val="20"/>
              </w:rPr>
              <w:t>Jolly Phonics – (songs which help with initial sounds and digraphs)</w:t>
            </w:r>
          </w:p>
          <w:p w:rsidR="006279D5" w:rsidRPr="006279D5" w:rsidRDefault="006279D5" w:rsidP="006823EB">
            <w:pPr>
              <w:rPr>
                <w:rFonts w:ascii="SassoonCRInfant" w:hAnsi="SassoonCRInfant"/>
                <w:szCs w:val="20"/>
              </w:rPr>
            </w:pPr>
            <w:hyperlink r:id="rId8" w:history="1">
              <w:r w:rsidRPr="006279D5">
                <w:rPr>
                  <w:rStyle w:val="Hyperlink"/>
                  <w:rFonts w:ascii="SassoonCRInfant" w:hAnsi="SassoonCRInfant"/>
                </w:rPr>
                <w:t>https://www.youtube.com/watch?v=1Qp</w:t>
              </w:r>
              <w:r w:rsidRPr="006279D5">
                <w:rPr>
                  <w:rStyle w:val="Hyperlink"/>
                  <w:rFonts w:ascii="SassoonCRInfant" w:hAnsi="SassoonCRInfant"/>
                </w:rPr>
                <w:t>n</w:t>
              </w:r>
              <w:r w:rsidRPr="006279D5">
                <w:rPr>
                  <w:rStyle w:val="Hyperlink"/>
                  <w:rFonts w:ascii="SassoonCRInfant" w:hAnsi="SassoonCRInfant"/>
                </w:rPr>
                <w:t>2839Kro</w:t>
              </w:r>
            </w:hyperlink>
          </w:p>
        </w:tc>
        <w:tc>
          <w:tcPr>
            <w:tcW w:w="2976" w:type="dxa"/>
          </w:tcPr>
          <w:p w:rsidR="006279D5" w:rsidRPr="006279D5" w:rsidRDefault="006279D5" w:rsidP="006823EB">
            <w:pPr>
              <w:rPr>
                <w:rFonts w:ascii="SassoonCRInfant" w:hAnsi="SassoonCRInfant"/>
                <w:szCs w:val="20"/>
              </w:rPr>
            </w:pPr>
            <w:r w:rsidRPr="006279D5">
              <w:rPr>
                <w:rFonts w:ascii="SassoonCRInfant" w:hAnsi="SassoonCRInfant"/>
                <w:szCs w:val="20"/>
              </w:rPr>
              <w:t xml:space="preserve">Doorway Spelling (for writing formation) </w:t>
            </w:r>
          </w:p>
          <w:p w:rsidR="006279D5" w:rsidRPr="006279D5" w:rsidRDefault="006279D5" w:rsidP="006823EB">
            <w:pPr>
              <w:rPr>
                <w:rFonts w:ascii="SassoonCRInfant" w:hAnsi="SassoonCRInfant"/>
                <w:szCs w:val="20"/>
              </w:rPr>
            </w:pPr>
          </w:p>
          <w:p w:rsidR="006279D5" w:rsidRPr="006279D5" w:rsidRDefault="006279D5" w:rsidP="006823EB">
            <w:pPr>
              <w:rPr>
                <w:rFonts w:ascii="SassoonCRInfant" w:hAnsi="SassoonCRInfant"/>
              </w:rPr>
            </w:pPr>
            <w:hyperlink r:id="rId9" w:history="1">
              <w:r w:rsidRPr="006279D5">
                <w:rPr>
                  <w:rStyle w:val="Hyperlink"/>
                  <w:rFonts w:ascii="SassoonCRInfant" w:hAnsi="SassoonCRInfant"/>
                </w:rPr>
                <w:t>https://www.doorwayonline.org.uk/activities/letterformation/</w:t>
              </w:r>
            </w:hyperlink>
          </w:p>
          <w:p w:rsidR="006279D5" w:rsidRPr="006279D5" w:rsidRDefault="006279D5" w:rsidP="006823EB">
            <w:pPr>
              <w:rPr>
                <w:rFonts w:ascii="SassoonCRInfant" w:hAnsi="SassoonCRInfant"/>
              </w:rPr>
            </w:pPr>
          </w:p>
          <w:p w:rsidR="006279D5" w:rsidRPr="006279D5" w:rsidRDefault="006279D5" w:rsidP="006823EB">
            <w:pPr>
              <w:rPr>
                <w:rFonts w:ascii="SassoonCRInfant" w:hAnsi="SassoonCRInfant"/>
                <w:szCs w:val="20"/>
              </w:rPr>
            </w:pPr>
          </w:p>
          <w:p w:rsidR="006279D5" w:rsidRPr="006279D5" w:rsidRDefault="006279D5" w:rsidP="006823EB">
            <w:pPr>
              <w:rPr>
                <w:rFonts w:ascii="SassoonCRInfant" w:hAnsi="SassoonCRInfant"/>
                <w:szCs w:val="20"/>
              </w:rPr>
            </w:pPr>
            <w:proofErr w:type="spellStart"/>
            <w:r w:rsidRPr="006279D5">
              <w:rPr>
                <w:rFonts w:ascii="SassoonCRInfant" w:hAnsi="SassoonCRInfant"/>
                <w:szCs w:val="20"/>
              </w:rPr>
              <w:t>Topmarks</w:t>
            </w:r>
            <w:proofErr w:type="spellEnd"/>
            <w:r w:rsidRPr="006279D5">
              <w:rPr>
                <w:rFonts w:ascii="SassoonCRInfant" w:hAnsi="SassoonCRInfant"/>
                <w:szCs w:val="20"/>
              </w:rPr>
              <w:t xml:space="preserve"> Phonics – </w:t>
            </w:r>
          </w:p>
          <w:p w:rsidR="006279D5" w:rsidRPr="006279D5" w:rsidRDefault="006279D5" w:rsidP="006823EB">
            <w:pPr>
              <w:rPr>
                <w:rFonts w:ascii="SassoonCRInfant" w:hAnsi="SassoonCRInfant"/>
                <w:szCs w:val="20"/>
              </w:rPr>
            </w:pPr>
            <w:hyperlink r:id="rId10" w:history="1">
              <w:r w:rsidRPr="006279D5">
                <w:rPr>
                  <w:rStyle w:val="Hyperlink"/>
                </w:rPr>
                <w:t>https://www.topmarks.co.uk/english-games/5-7-years/letters-and-sounds</w:t>
              </w:r>
            </w:hyperlink>
          </w:p>
        </w:tc>
        <w:tc>
          <w:tcPr>
            <w:tcW w:w="3261" w:type="dxa"/>
          </w:tcPr>
          <w:p w:rsidR="006279D5" w:rsidRPr="006279D5" w:rsidRDefault="006279D5" w:rsidP="006823EB">
            <w:pPr>
              <w:rPr>
                <w:rFonts w:ascii="SassoonCRInfant" w:hAnsi="SassoonCRInfant"/>
              </w:rPr>
            </w:pPr>
            <w:proofErr w:type="spellStart"/>
            <w:r w:rsidRPr="006279D5">
              <w:rPr>
                <w:rFonts w:ascii="SassoonCRInfant" w:hAnsi="SassoonCRInfant"/>
                <w:szCs w:val="20"/>
              </w:rPr>
              <w:t>Sumdog</w:t>
            </w:r>
            <w:proofErr w:type="spellEnd"/>
            <w:r w:rsidRPr="006279D5">
              <w:rPr>
                <w:rFonts w:ascii="SassoonCRInfant" w:hAnsi="SassoonCRInfant"/>
                <w:szCs w:val="20"/>
              </w:rPr>
              <w:t xml:space="preserve"> - </w:t>
            </w:r>
            <w:hyperlink r:id="rId11" w:history="1">
              <w:r w:rsidRPr="006279D5">
                <w:rPr>
                  <w:rStyle w:val="Hyperlink"/>
                  <w:rFonts w:ascii="SassoonCRInfant" w:hAnsi="SassoonCRInfant"/>
                </w:rPr>
                <w:t>https://www.sumdog.com/user/sign_in</w:t>
              </w:r>
            </w:hyperlink>
          </w:p>
          <w:p w:rsidR="006279D5" w:rsidRPr="006279D5" w:rsidRDefault="006279D5" w:rsidP="006823EB">
            <w:pPr>
              <w:rPr>
                <w:rFonts w:ascii="SassoonCRInfant" w:hAnsi="SassoonCRInfant"/>
              </w:rPr>
            </w:pPr>
          </w:p>
          <w:p w:rsidR="006279D5" w:rsidRPr="006279D5" w:rsidRDefault="006279D5" w:rsidP="006823EB">
            <w:pPr>
              <w:rPr>
                <w:rFonts w:ascii="SassoonCRInfant" w:hAnsi="SassoonCRInfant"/>
              </w:rPr>
            </w:pPr>
            <w:proofErr w:type="spellStart"/>
            <w:r w:rsidRPr="006279D5">
              <w:rPr>
                <w:rFonts w:ascii="SassoonCRInfant" w:hAnsi="SassoonCRInfant"/>
                <w:szCs w:val="20"/>
              </w:rPr>
              <w:t>Topmarks</w:t>
            </w:r>
            <w:proofErr w:type="spellEnd"/>
            <w:r w:rsidRPr="006279D5">
              <w:rPr>
                <w:rFonts w:ascii="SassoonCRInfant" w:hAnsi="SassoonCRInfant"/>
                <w:szCs w:val="20"/>
              </w:rPr>
              <w:t xml:space="preserve"> Numeracy - </w:t>
            </w:r>
            <w:hyperlink r:id="rId12" w:history="1">
              <w:r w:rsidRPr="006279D5">
                <w:rPr>
                  <w:rStyle w:val="Hyperlink"/>
                  <w:rFonts w:ascii="SassoonCRInfant" w:hAnsi="SassoonCRInfant"/>
                </w:rPr>
                <w:t>https://www.topmarks.co.uk/maths-games/5-7-years/counting</w:t>
              </w:r>
            </w:hyperlink>
          </w:p>
          <w:p w:rsidR="006279D5" w:rsidRPr="006279D5" w:rsidRDefault="006279D5" w:rsidP="006823EB">
            <w:pPr>
              <w:rPr>
                <w:rFonts w:ascii="SassoonCRInfant" w:hAnsi="SassoonCRInfant"/>
              </w:rPr>
            </w:pPr>
          </w:p>
          <w:p w:rsidR="006279D5" w:rsidRPr="006279D5" w:rsidRDefault="006279D5" w:rsidP="006823EB">
            <w:pPr>
              <w:rPr>
                <w:rFonts w:ascii="SassoonCRInfant" w:hAnsi="SassoonCRInfant"/>
              </w:rPr>
            </w:pPr>
            <w:r w:rsidRPr="006279D5">
              <w:rPr>
                <w:rFonts w:ascii="SassoonCRInfant" w:hAnsi="SassoonCRInfant"/>
              </w:rPr>
              <w:t xml:space="preserve">N-Rich Maths (printable resources such as 10 frames and </w:t>
            </w:r>
            <w:proofErr w:type="spellStart"/>
            <w:r w:rsidRPr="006279D5">
              <w:rPr>
                <w:rFonts w:ascii="SassoonCRInfant" w:hAnsi="SassoonCRInfant"/>
              </w:rPr>
              <w:t>subitising</w:t>
            </w:r>
            <w:proofErr w:type="spellEnd"/>
            <w:r w:rsidRPr="006279D5">
              <w:rPr>
                <w:rFonts w:ascii="SassoonCRInfant" w:hAnsi="SassoonCRInfant"/>
              </w:rPr>
              <w:t xml:space="preserve"> cards)</w:t>
            </w:r>
          </w:p>
          <w:p w:rsidR="006279D5" w:rsidRPr="006279D5" w:rsidRDefault="006279D5" w:rsidP="006823EB">
            <w:pPr>
              <w:rPr>
                <w:rFonts w:ascii="SassoonCRInfant" w:hAnsi="SassoonCRInfant"/>
              </w:rPr>
            </w:pPr>
            <w:hyperlink r:id="rId13" w:history="1">
              <w:r w:rsidRPr="006279D5">
                <w:rPr>
                  <w:rStyle w:val="Hyperlink"/>
                  <w:rFonts w:ascii="SassoonCRInfant" w:hAnsi="SassoonCRInfant"/>
                </w:rPr>
                <w:t>https://nrich.maths.org/9084</w:t>
              </w:r>
            </w:hyperlink>
          </w:p>
        </w:tc>
      </w:tr>
    </w:tbl>
    <w:p w:rsidR="006279D5" w:rsidRDefault="006279D5" w:rsidP="006279D5">
      <w:pPr>
        <w:rPr>
          <w:rFonts w:ascii="Century Gothic" w:hAnsi="Century Gothic"/>
          <w:sz w:val="10"/>
        </w:rPr>
      </w:pPr>
    </w:p>
    <w:p w:rsidR="00965944" w:rsidRPr="00E72BAF" w:rsidRDefault="00965944" w:rsidP="006279D5">
      <w:pPr>
        <w:rPr>
          <w:rFonts w:ascii="Century Gothic" w:hAnsi="Century Gothic"/>
          <w:sz w:val="10"/>
        </w:rPr>
      </w:pPr>
      <w:bookmarkStart w:id="0" w:name="_GoBack"/>
      <w:bookmarkEnd w:id="0"/>
    </w:p>
    <w:tbl>
      <w:tblPr>
        <w:tblStyle w:val="TableGrid"/>
        <w:tblW w:w="0" w:type="auto"/>
        <w:tblLook w:val="04A0" w:firstRow="1" w:lastRow="0" w:firstColumn="1" w:lastColumn="0" w:noHBand="0" w:noVBand="1"/>
      </w:tblPr>
      <w:tblGrid>
        <w:gridCol w:w="1555"/>
        <w:gridCol w:w="7461"/>
      </w:tblGrid>
      <w:tr w:rsidR="006279D5" w:rsidTr="006823EB">
        <w:trPr>
          <w:trHeight w:val="170"/>
        </w:trPr>
        <w:tc>
          <w:tcPr>
            <w:tcW w:w="1555" w:type="dxa"/>
            <w:shd w:val="clear" w:color="auto" w:fill="BFBFBF" w:themeFill="background1" w:themeFillShade="BF"/>
          </w:tcPr>
          <w:p w:rsidR="006279D5" w:rsidRDefault="006279D5" w:rsidP="006823EB">
            <w:pPr>
              <w:rPr>
                <w:rFonts w:ascii="SassoonCRInfantMedium" w:hAnsi="SassoonCRInfantMedium"/>
                <w:sz w:val="20"/>
              </w:rPr>
            </w:pPr>
            <w:r>
              <w:rPr>
                <w:rFonts w:ascii="SassoonCRInfantMedium" w:hAnsi="SassoonCRInfantMedium"/>
                <w:sz w:val="20"/>
              </w:rPr>
              <w:lastRenderedPageBreak/>
              <w:t>Play to Learn</w:t>
            </w:r>
          </w:p>
        </w:tc>
        <w:tc>
          <w:tcPr>
            <w:tcW w:w="7461" w:type="dxa"/>
          </w:tcPr>
          <w:p w:rsidR="006279D5" w:rsidRPr="0039788C" w:rsidRDefault="006279D5" w:rsidP="006279D5">
            <w:pPr>
              <w:rPr>
                <w:rFonts w:ascii="SassoonCRInfant" w:hAnsi="SassoonCRInfant"/>
                <w:sz w:val="24"/>
              </w:rPr>
            </w:pPr>
            <w:r w:rsidRPr="0039788C">
              <w:rPr>
                <w:rFonts w:ascii="SassoonCRInfant" w:hAnsi="SassoonCRInfant"/>
                <w:sz w:val="24"/>
              </w:rPr>
              <w:t>At Bearsden Primary we advocate a pla</w:t>
            </w:r>
            <w:r>
              <w:rPr>
                <w:rFonts w:ascii="SassoonCRInfant" w:hAnsi="SassoonCRInfant"/>
                <w:sz w:val="24"/>
              </w:rPr>
              <w:t>y based</w:t>
            </w:r>
            <w:r w:rsidRPr="0039788C">
              <w:rPr>
                <w:rFonts w:ascii="SassoonCRInfant" w:hAnsi="SassoonCRInfant"/>
                <w:sz w:val="24"/>
              </w:rPr>
              <w:t xml:space="preserve"> pedagogy</w:t>
            </w:r>
            <w:r>
              <w:rPr>
                <w:rFonts w:ascii="SassoonCRInfant" w:hAnsi="SassoonCRInfant"/>
                <w:sz w:val="24"/>
              </w:rPr>
              <w:t xml:space="preserve"> in </w:t>
            </w:r>
            <w:r w:rsidRPr="0039788C">
              <w:rPr>
                <w:rFonts w:ascii="SassoonCRInfant" w:hAnsi="SassoonCRInfant"/>
                <w:sz w:val="24"/>
              </w:rPr>
              <w:t xml:space="preserve">our infant classrooms. While the children are at home we would hope this would continue to support the development of key lifelong skills. There </w:t>
            </w:r>
            <w:r w:rsidRPr="0039788C">
              <w:rPr>
                <w:rFonts w:ascii="SassoonCRInfant" w:hAnsi="SassoonCRInfant"/>
                <w:sz w:val="24"/>
              </w:rPr>
              <w:t>is</w:t>
            </w:r>
            <w:r w:rsidRPr="0039788C">
              <w:rPr>
                <w:rFonts w:ascii="SassoonCRInfant" w:hAnsi="SassoonCRInfant"/>
                <w:sz w:val="24"/>
              </w:rPr>
              <w:t xml:space="preserve"> a wealth of resources online and </w:t>
            </w:r>
            <w:r>
              <w:rPr>
                <w:rFonts w:ascii="SassoonCRInfant" w:hAnsi="SassoonCRInfant"/>
                <w:sz w:val="24"/>
              </w:rPr>
              <w:t xml:space="preserve">in </w:t>
            </w:r>
            <w:r w:rsidRPr="0039788C">
              <w:rPr>
                <w:rFonts w:ascii="SassoonCRInfant" w:hAnsi="SassoonCRInfant"/>
                <w:sz w:val="24"/>
              </w:rPr>
              <w:t xml:space="preserve">your homes that will support learning through play and provide you with ideas of things you could do within the house. These activities don’t always need to be structured, actually the more open an activity is the more learning opportunities there are for your child. </w:t>
            </w:r>
          </w:p>
        </w:tc>
      </w:tr>
      <w:tr w:rsidR="006279D5" w:rsidTr="006823EB">
        <w:trPr>
          <w:trHeight w:val="1687"/>
        </w:trPr>
        <w:tc>
          <w:tcPr>
            <w:tcW w:w="1555" w:type="dxa"/>
            <w:shd w:val="clear" w:color="auto" w:fill="BFBFBF" w:themeFill="background1" w:themeFillShade="BF"/>
          </w:tcPr>
          <w:p w:rsidR="006279D5" w:rsidRDefault="006279D5" w:rsidP="006823EB">
            <w:pPr>
              <w:rPr>
                <w:rFonts w:ascii="SassoonCRInfantMedium" w:hAnsi="SassoonCRInfantMedium"/>
                <w:sz w:val="20"/>
              </w:rPr>
            </w:pPr>
            <w:r>
              <w:rPr>
                <w:rFonts w:ascii="SassoonCRInfantMedium" w:hAnsi="SassoonCRInfantMedium"/>
                <w:sz w:val="20"/>
              </w:rPr>
              <w:t>Suggested activities:</w:t>
            </w:r>
          </w:p>
        </w:tc>
        <w:tc>
          <w:tcPr>
            <w:tcW w:w="7461" w:type="dxa"/>
          </w:tcPr>
          <w:p w:rsidR="006279D5" w:rsidRPr="0039788C"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Using bricks or Lego to build any number of structures. Once it is built draw and label a diagram to further explain your creations.</w:t>
            </w:r>
          </w:p>
          <w:p w:rsidR="006279D5" w:rsidRPr="0039788C"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Use various loose parts (stones, twigs, cupcake cases, corks, bottle tops</w:t>
            </w:r>
            <w:r>
              <w:rPr>
                <w:rFonts w:ascii="SassoonCRInfant" w:hAnsi="SassoonCRInfant"/>
                <w:sz w:val="24"/>
              </w:rPr>
              <w:t xml:space="preserve"> </w:t>
            </w:r>
            <w:proofErr w:type="spellStart"/>
            <w:r w:rsidRPr="0039788C">
              <w:rPr>
                <w:rFonts w:ascii="SassoonCRInfant" w:hAnsi="SassoonCRInfant"/>
                <w:sz w:val="24"/>
              </w:rPr>
              <w:t>etc</w:t>
            </w:r>
            <w:proofErr w:type="spellEnd"/>
            <w:r>
              <w:rPr>
                <w:rFonts w:ascii="SassoonCRInfant" w:hAnsi="SassoonCRInfant"/>
                <w:sz w:val="24"/>
              </w:rPr>
              <w:t>)</w:t>
            </w:r>
            <w:r w:rsidRPr="0039788C">
              <w:rPr>
                <w:rFonts w:ascii="SassoonCRInfant" w:hAnsi="SassoonCRInfant"/>
                <w:sz w:val="24"/>
              </w:rPr>
              <w:t xml:space="preserve"> to create a small world. </w:t>
            </w:r>
          </w:p>
          <w:p w:rsidR="006279D5" w:rsidRPr="0039788C"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Acting out a favourite story, using different voices, costumes or puppets/teddies.</w:t>
            </w:r>
          </w:p>
          <w:p w:rsidR="006279D5" w:rsidRPr="0039788C"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 xml:space="preserve">Using </w:t>
            </w:r>
            <w:proofErr w:type="spellStart"/>
            <w:r>
              <w:rPr>
                <w:rFonts w:ascii="SassoonCRInfant" w:hAnsi="SassoonCRInfant"/>
                <w:sz w:val="24"/>
              </w:rPr>
              <w:t>C</w:t>
            </w:r>
            <w:r w:rsidRPr="0039788C">
              <w:rPr>
                <w:rFonts w:ascii="SassoonCRInfant" w:hAnsi="SassoonCRInfant"/>
                <w:sz w:val="24"/>
              </w:rPr>
              <w:t>hatterpix</w:t>
            </w:r>
            <w:proofErr w:type="spellEnd"/>
            <w:r w:rsidRPr="0039788C">
              <w:rPr>
                <w:rFonts w:ascii="SassoonCRInfant" w:hAnsi="SassoonCRInfant"/>
                <w:sz w:val="24"/>
              </w:rPr>
              <w:t xml:space="preserve"> app to allow your child to make their toys talk and tell stories.</w:t>
            </w:r>
          </w:p>
          <w:p w:rsidR="006279D5" w:rsidRPr="0039788C"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Water play</w:t>
            </w:r>
            <w:r>
              <w:rPr>
                <w:rFonts w:ascii="SassoonCRInfant" w:hAnsi="SassoonCRInfant"/>
                <w:sz w:val="24"/>
              </w:rPr>
              <w:t>.</w:t>
            </w:r>
            <w:r w:rsidRPr="0039788C">
              <w:rPr>
                <w:rFonts w:ascii="SassoonCRInfant" w:hAnsi="SassoonCRInfant"/>
                <w:sz w:val="24"/>
              </w:rPr>
              <w:t xml:space="preserve"> </w:t>
            </w:r>
          </w:p>
          <w:p w:rsidR="006279D5" w:rsidRDefault="006279D5" w:rsidP="006279D5">
            <w:pPr>
              <w:pStyle w:val="ListParagraph"/>
              <w:numPr>
                <w:ilvl w:val="0"/>
                <w:numId w:val="2"/>
              </w:numPr>
              <w:rPr>
                <w:rFonts w:ascii="SassoonCRInfant" w:hAnsi="SassoonCRInfant"/>
                <w:sz w:val="24"/>
              </w:rPr>
            </w:pPr>
            <w:r w:rsidRPr="0039788C">
              <w:rPr>
                <w:rFonts w:ascii="SassoonCRInfant" w:hAnsi="SassoonCRInfant"/>
                <w:sz w:val="24"/>
              </w:rPr>
              <w:t>Expressive drawing</w:t>
            </w:r>
            <w:r>
              <w:rPr>
                <w:rFonts w:ascii="SassoonCRInfant" w:hAnsi="SassoonCRInfant"/>
                <w:sz w:val="24"/>
              </w:rPr>
              <w:t>.</w:t>
            </w:r>
            <w:r w:rsidRPr="0039788C">
              <w:rPr>
                <w:rFonts w:ascii="SassoonCRInfant" w:hAnsi="SassoonCRInfant"/>
                <w:sz w:val="24"/>
              </w:rPr>
              <w:t xml:space="preserve"> </w:t>
            </w:r>
          </w:p>
          <w:p w:rsidR="006279D5" w:rsidRDefault="006279D5" w:rsidP="006279D5">
            <w:pPr>
              <w:pStyle w:val="ListParagraph"/>
              <w:numPr>
                <w:ilvl w:val="0"/>
                <w:numId w:val="2"/>
              </w:numPr>
              <w:rPr>
                <w:rFonts w:ascii="SassoonCRInfant" w:hAnsi="SassoonCRInfant"/>
                <w:sz w:val="24"/>
              </w:rPr>
            </w:pPr>
            <w:r>
              <w:rPr>
                <w:rFonts w:ascii="SassoonCRInfant" w:hAnsi="SassoonCRInfant"/>
                <w:sz w:val="24"/>
              </w:rPr>
              <w:t>Choreograph a dance to their favourite songs.</w:t>
            </w:r>
          </w:p>
          <w:p w:rsidR="006279D5" w:rsidRPr="006279D5" w:rsidRDefault="006279D5" w:rsidP="006279D5">
            <w:pPr>
              <w:pStyle w:val="ListParagraph"/>
              <w:numPr>
                <w:ilvl w:val="0"/>
                <w:numId w:val="2"/>
              </w:numPr>
              <w:rPr>
                <w:rFonts w:ascii="SassoonCRInfant" w:hAnsi="SassoonCRInfant"/>
                <w:sz w:val="24"/>
              </w:rPr>
            </w:pPr>
            <w:r>
              <w:rPr>
                <w:rFonts w:ascii="SassoonCRInfant" w:hAnsi="SassoonCRInfant"/>
                <w:sz w:val="24"/>
              </w:rPr>
              <w:t>Make an instrument from recyclable materials.</w:t>
            </w:r>
          </w:p>
        </w:tc>
      </w:tr>
    </w:tbl>
    <w:p w:rsidR="006279D5" w:rsidRPr="00136E90" w:rsidRDefault="006279D5" w:rsidP="00136E90">
      <w:pPr>
        <w:jc w:val="center"/>
        <w:rPr>
          <w:rFonts w:ascii="SassoonCRInfant" w:hAnsi="SassoonCRInfant"/>
          <w:sz w:val="44"/>
        </w:rPr>
      </w:pPr>
    </w:p>
    <w:sectPr w:rsidR="006279D5" w:rsidRPr="00136E90">
      <w:headerReference w:type="defaul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6E90" w:rsidRDefault="00136E90" w:rsidP="00136E90">
      <w:pPr>
        <w:spacing w:after="0" w:line="240" w:lineRule="auto"/>
      </w:pPr>
      <w:r>
        <w:separator/>
      </w:r>
    </w:p>
  </w:endnote>
  <w:endnote w:type="continuationSeparator" w:id="0">
    <w:p w:rsidR="00136E90" w:rsidRDefault="00136E90" w:rsidP="00136E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SassoonCRInfant">
    <w:panose1 w:val="00000400000000000000"/>
    <w:charset w:val="00"/>
    <w:family w:val="auto"/>
    <w:pitch w:val="variable"/>
    <w:sig w:usb0="80000003" w:usb1="00000000"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SassoonCRInfantMedium">
    <w:panose1 w:val="00000500000000000000"/>
    <w:charset w:val="00"/>
    <w:family w:val="auto"/>
    <w:pitch w:val="variable"/>
    <w:sig w:usb0="8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6E90" w:rsidRDefault="00136E90" w:rsidP="00136E90">
      <w:pPr>
        <w:spacing w:after="0" w:line="240" w:lineRule="auto"/>
      </w:pPr>
      <w:r>
        <w:separator/>
      </w:r>
    </w:p>
  </w:footnote>
  <w:footnote w:type="continuationSeparator" w:id="0">
    <w:p w:rsidR="00136E90" w:rsidRDefault="00136E90" w:rsidP="00136E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65944" w:rsidRDefault="00965944">
    <w:pPr>
      <w:pStyle w:val="Header"/>
    </w:pPr>
    <w:r>
      <w:rPr>
        <w:noProof/>
        <w:sz w:val="24"/>
        <w:szCs w:val="24"/>
        <w:lang w:eastAsia="en-GB"/>
      </w:rPr>
      <w:drawing>
        <wp:anchor distT="36576" distB="36576" distL="36576" distR="36576" simplePos="0" relativeHeight="251657728" behindDoc="0" locked="0" layoutInCell="1" allowOverlap="1" wp14:anchorId="418F057D" wp14:editId="26D2614E">
          <wp:simplePos x="0" y="0"/>
          <wp:positionH relativeFrom="column">
            <wp:posOffset>-514350</wp:posOffset>
          </wp:positionH>
          <wp:positionV relativeFrom="paragraph">
            <wp:posOffset>-265430</wp:posOffset>
          </wp:positionV>
          <wp:extent cx="638810" cy="63881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Pr>
        <w:noProof/>
        <w:sz w:val="24"/>
        <w:szCs w:val="24"/>
        <w:lang w:eastAsia="en-GB"/>
      </w:rPr>
      <w:drawing>
        <wp:anchor distT="36576" distB="36576" distL="36576" distR="36576" simplePos="0" relativeHeight="251659776" behindDoc="0" locked="0" layoutInCell="1" allowOverlap="1" wp14:anchorId="387EEEFB" wp14:editId="78A2ECDF">
          <wp:simplePos x="0" y="0"/>
          <wp:positionH relativeFrom="column">
            <wp:posOffset>5619750</wp:posOffset>
          </wp:positionH>
          <wp:positionV relativeFrom="paragraph">
            <wp:posOffset>-265430</wp:posOffset>
          </wp:positionV>
          <wp:extent cx="638810" cy="63881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8810" cy="638810"/>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674CCF"/>
    <w:multiLevelType w:val="hybridMultilevel"/>
    <w:tmpl w:val="BD0CF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BFD6DF5"/>
    <w:multiLevelType w:val="hybridMultilevel"/>
    <w:tmpl w:val="12F6B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6E90"/>
    <w:rsid w:val="00136E90"/>
    <w:rsid w:val="006279D5"/>
    <w:rsid w:val="0068682F"/>
    <w:rsid w:val="00965944"/>
    <w:rsid w:val="00B87F93"/>
    <w:rsid w:val="00E355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6F695D"/>
  <w15:docId w15:val="{4EE961D0-05DA-4092-8F2C-F02065A9A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36E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36E90"/>
  </w:style>
  <w:style w:type="paragraph" w:styleId="Footer">
    <w:name w:val="footer"/>
    <w:basedOn w:val="Normal"/>
    <w:link w:val="FooterChar"/>
    <w:uiPriority w:val="99"/>
    <w:unhideWhenUsed/>
    <w:rsid w:val="00136E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36E90"/>
  </w:style>
  <w:style w:type="table" w:styleId="TableGrid">
    <w:name w:val="Table Grid"/>
    <w:basedOn w:val="TableNormal"/>
    <w:uiPriority w:val="59"/>
    <w:rsid w:val="006279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6279D5"/>
    <w:rPr>
      <w:color w:val="0000FF"/>
      <w:u w:val="single"/>
    </w:rPr>
  </w:style>
  <w:style w:type="paragraph" w:styleId="ListParagraph">
    <w:name w:val="List Paragraph"/>
    <w:basedOn w:val="Normal"/>
    <w:uiPriority w:val="34"/>
    <w:qFormat/>
    <w:rsid w:val="006279D5"/>
    <w:pPr>
      <w:ind w:left="720"/>
      <w:contextualSpacing/>
    </w:pPr>
  </w:style>
  <w:style w:type="character" w:styleId="FollowedHyperlink">
    <w:name w:val="FollowedHyperlink"/>
    <w:basedOn w:val="DefaultParagraphFont"/>
    <w:uiPriority w:val="99"/>
    <w:semiHidden/>
    <w:unhideWhenUsed/>
    <w:rsid w:val="006279D5"/>
    <w:rPr>
      <w:color w:val="800080" w:themeColor="followedHyperlink"/>
      <w:u w:val="single"/>
    </w:rPr>
  </w:style>
  <w:style w:type="paragraph" w:styleId="BalloonText">
    <w:name w:val="Balloon Text"/>
    <w:basedOn w:val="Normal"/>
    <w:link w:val="BalloonTextChar"/>
    <w:uiPriority w:val="99"/>
    <w:semiHidden/>
    <w:unhideWhenUsed/>
    <w:rsid w:val="006279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79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1Qpn2839Kro" TargetMode="External"/><Relationship Id="rId13" Type="http://schemas.openxmlformats.org/officeDocument/2006/relationships/hyperlink" Target="https://nrich.maths.org/9084" TargetMode="External"/><Relationship Id="rId3" Type="http://schemas.openxmlformats.org/officeDocument/2006/relationships/settings" Target="settings.xml"/><Relationship Id="rId7" Type="http://schemas.openxmlformats.org/officeDocument/2006/relationships/hyperlink" Target="https://www.youtube.com/channel/UC7sW4j8p7k9D_qRRMUsGqyw" TargetMode="External"/><Relationship Id="rId12" Type="http://schemas.openxmlformats.org/officeDocument/2006/relationships/hyperlink" Target="https://www.topmarks.co.uk/maths-games/5-7-years/counting"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umdog.com/user/sign_in"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s://www.topmarks.co.uk/english-games/5-7-years/letters-and-sounds" TargetMode="External"/><Relationship Id="rId4" Type="http://schemas.openxmlformats.org/officeDocument/2006/relationships/webSettings" Target="webSettings.xml"/><Relationship Id="rId9" Type="http://schemas.openxmlformats.org/officeDocument/2006/relationships/hyperlink" Target="https://www.doorwayonline.org.uk/activities/letterformation/"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884</Words>
  <Characters>5043</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RM plc</Company>
  <LinksUpToDate>false</LinksUpToDate>
  <CharactersWithSpaces>5916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051rcameron</dc:creator>
  <cp:lastModifiedBy>051RCameron</cp:lastModifiedBy>
  <cp:revision>2</cp:revision>
  <cp:lastPrinted>2020-03-19T10:13:00Z</cp:lastPrinted>
  <dcterms:created xsi:type="dcterms:W3CDTF">2020-03-19T10:29:00Z</dcterms:created>
  <dcterms:modified xsi:type="dcterms:W3CDTF">2020-03-19T10:29:00Z</dcterms:modified>
</cp:coreProperties>
</file>